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E0" w:rsidRDefault="00D159E0" w:rsidP="00B5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</w:p>
    <w:p w:rsidR="00D159E0" w:rsidRDefault="00D159E0" w:rsidP="00B5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</w:p>
    <w:p w:rsidR="00D159E0" w:rsidRDefault="00D159E0" w:rsidP="00B5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</w:p>
    <w:p w:rsidR="00D159E0" w:rsidRDefault="00D159E0" w:rsidP="00B5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</w:p>
    <w:p w:rsidR="00441A2B" w:rsidRDefault="00441A2B" w:rsidP="00B5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  <w: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Spoštovani starši.</w:t>
      </w:r>
    </w:p>
    <w:p w:rsidR="00441A2B" w:rsidRDefault="00441A2B" w:rsidP="00B5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</w:p>
    <w:p w:rsidR="00441A2B" w:rsidRDefault="00441A2B" w:rsidP="00B5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  <w: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Občina Laško je na svoji spletni strani objavila informacijo:</w:t>
      </w:r>
    </w:p>
    <w:p w:rsidR="00441A2B" w:rsidRDefault="00441A2B" w:rsidP="00B5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</w:p>
    <w:p w:rsidR="00FA60A1" w:rsidRDefault="00441A2B" w:rsidP="00B5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  <w: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»</w:t>
      </w:r>
      <w:r w:rsidR="00B56D0A" w:rsidRPr="00816051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Pravilnik o dodeljevanju denarnih pomoči socialno</w:t>
      </w:r>
      <w: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 xml:space="preserve"> </w:t>
      </w:r>
      <w:r w:rsidR="00B56D0A" w:rsidRPr="00816051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ogroženim učencem v Občini Laško</w:t>
      </w:r>
    </w:p>
    <w:p w:rsidR="00B56D0A" w:rsidRDefault="00B56D0A" w:rsidP="00B5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  <w:r w:rsidRPr="00816051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določa upravičence do</w:t>
      </w:r>
      <w:r w:rsidR="00FA60A1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 xml:space="preserve"> </w:t>
      </w:r>
      <w:r w:rsidRPr="00816051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dodelitve denarne pomoči</w:t>
      </w:r>
      <w:r w:rsidR="00FA60A1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, namen dodelitve, merila in po</w:t>
      </w:r>
      <w:r w:rsidRPr="00816051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stopek uveljavljanja in dodelitve denarne pomoči socialno</w:t>
      </w:r>
      <w:r w:rsidR="00FA60A1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 xml:space="preserve"> </w:t>
      </w:r>
      <w:r w:rsidRPr="00816051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ogroženim učencem iz občinskih proračunskih sredstev. Do</w:t>
      </w:r>
      <w:r w:rsidR="00FA60A1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 xml:space="preserve"> </w:t>
      </w:r>
      <w:r w:rsidRPr="00816051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sedaj so o upravičencih odločale svetovalne delavke na obeh</w:t>
      </w:r>
      <w:r w:rsidR="00FA60A1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 xml:space="preserve"> </w:t>
      </w:r>
      <w:r w:rsidRPr="00816051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matičnih šolah, po novem pa bo o tem odločala tričlanska</w:t>
      </w:r>
      <w:r w:rsidR="00FA60A1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 xml:space="preserve"> </w:t>
      </w:r>
      <w:r w:rsidRPr="00816051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komisija, ki jo bodo sestav</w:t>
      </w:r>
      <w:r w:rsidR="00FA60A1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ljali predstavnik občinske uprav</w:t>
      </w:r>
      <w:r w:rsidRPr="00816051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e in predstavnika obeh matičnih šol. Sredstva so dodatna</w:t>
      </w:r>
      <w:r w:rsidR="00FA60A1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 xml:space="preserve"> </w:t>
      </w:r>
      <w:r w:rsidRPr="00816051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finančna pomoč Občine Laško in so namenjena socialno</w:t>
      </w:r>
      <w:r w:rsidR="00FA60A1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 xml:space="preserve"> </w:t>
      </w:r>
      <w:r w:rsidRPr="00816051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 xml:space="preserve">ogroženim učencem za plačilo </w:t>
      </w:r>
      <w:r w:rsidRPr="00BE543D">
        <w:rPr>
          <w:rFonts w:ascii="Arial Narrow" w:eastAsia="Times New Roman" w:hAnsi="Arial Narrow" w:cs="Courier New"/>
          <w:color w:val="333333"/>
          <w:sz w:val="24"/>
          <w:szCs w:val="24"/>
          <w:u w:val="single"/>
          <w:lang w:eastAsia="sl-SI"/>
        </w:rPr>
        <w:t>šole v na</w:t>
      </w:r>
      <w:r w:rsidR="002D7E8F">
        <w:rPr>
          <w:rFonts w:ascii="Arial Narrow" w:eastAsia="Times New Roman" w:hAnsi="Arial Narrow" w:cs="Courier New"/>
          <w:color w:val="333333"/>
          <w:sz w:val="24"/>
          <w:szCs w:val="24"/>
          <w:u w:val="single"/>
          <w:lang w:eastAsia="sl-SI"/>
        </w:rPr>
        <w:t>ravi ter plačilo tabora</w:t>
      </w:r>
      <w:r w:rsidRPr="00BE543D">
        <w:rPr>
          <w:rFonts w:ascii="Arial Narrow" w:eastAsia="Times New Roman" w:hAnsi="Arial Narrow" w:cs="Courier New"/>
          <w:color w:val="333333"/>
          <w:sz w:val="24"/>
          <w:szCs w:val="24"/>
          <w:u w:val="single"/>
          <w:lang w:eastAsia="sl-SI"/>
        </w:rPr>
        <w:t xml:space="preserve"> in kosila.</w:t>
      </w:r>
      <w:r w:rsidR="00441A2B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«</w:t>
      </w:r>
    </w:p>
    <w:p w:rsidR="00C56BD9" w:rsidRPr="00B56D0A" w:rsidRDefault="00C56BD9" w:rsidP="00B5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</w:p>
    <w:p w:rsidR="00BE543D" w:rsidRDefault="00BE54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Denarna pomoč se dodeli skladno s kriteriji (stalno prebivališče v občini Laško, materialna ogroženost družine zaradi dolgotrajne bolezni/invalidnosti v družini, brezposelnosti staršev, elementarne nesreče, nizkih dohodkov družine /ne presegajo 6. dohodkovnega razreda/, druge posebne okoliščine.</w:t>
      </w:r>
    </w:p>
    <w:p w:rsidR="00FE463C" w:rsidRDefault="00FE463C">
      <w:pP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  <w: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Link do:</w:t>
      </w:r>
    </w:p>
    <w:p w:rsidR="000D15DE" w:rsidRDefault="000D15DE">
      <w:pP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  <w:r w:rsidRPr="00816051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Pravilnik o dodeljevanju denarnih pomoči socialno</w:t>
      </w:r>
      <w: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 xml:space="preserve"> </w:t>
      </w:r>
      <w:r w:rsidRPr="00816051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ogroženim učencem v Občini Laško</w:t>
      </w:r>
      <w: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 xml:space="preserve">, UL RS št.38/2021, dne 26.2.2021 </w:t>
      </w:r>
      <w:hyperlink r:id="rId5" w:history="1">
        <w:r w:rsidR="00FE463C" w:rsidRPr="00966D17">
          <w:rPr>
            <w:rStyle w:val="Hiperpovezava"/>
            <w:rFonts w:ascii="Arial Narrow" w:eastAsia="Times New Roman" w:hAnsi="Arial Narrow" w:cs="Courier New"/>
            <w:sz w:val="24"/>
            <w:szCs w:val="24"/>
            <w:lang w:eastAsia="sl-SI"/>
          </w:rPr>
          <w:t>https://www.uradni-list.si/glasilo-uradni-list-rs/celotno-kazalo/202128</w:t>
        </w:r>
      </w:hyperlink>
    </w:p>
    <w:p w:rsidR="00FE463C" w:rsidRDefault="00FE463C">
      <w:pP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  <w: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 xml:space="preserve">Vloga za dodeljevanje denarne pomoči socialno ogroženim učencem v Občini Laško </w:t>
      </w:r>
      <w:r w:rsidR="00C56BD9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je ob koncu obvestila.</w:t>
      </w:r>
    </w:p>
    <w:p w:rsidR="00C56BD9" w:rsidRDefault="00C56BD9">
      <w:pP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  <w: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Če zaradi finančne stiske za svojega otroka</w:t>
      </w:r>
      <w:r w:rsidR="00D159E0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 xml:space="preserve"> potrebujete subvencijo prehrane, tabora ali šole v naravi</w:t>
      </w:r>
      <w: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, do</w:t>
      </w:r>
      <w:r w:rsidRPr="00D97AAF">
        <w:rPr>
          <w:rFonts w:ascii="Arial Narrow" w:eastAsia="Times New Roman" w:hAnsi="Arial Narrow" w:cs="Courier New"/>
          <w:color w:val="FF0000"/>
          <w:sz w:val="24"/>
          <w:szCs w:val="24"/>
          <w:lang w:eastAsia="sl-SI"/>
        </w:rPr>
        <w:t>…</w:t>
      </w:r>
      <w:r w:rsidR="00D159E0">
        <w:rPr>
          <w:rFonts w:ascii="Arial Narrow" w:eastAsia="Times New Roman" w:hAnsi="Arial Narrow" w:cs="Courier New"/>
          <w:color w:val="FF0000"/>
          <w:sz w:val="24"/>
          <w:szCs w:val="24"/>
          <w:lang w:eastAsia="sl-SI"/>
        </w:rPr>
        <w:t>30.9.2021</w:t>
      </w:r>
      <w:r w:rsidRPr="00D97AAF">
        <w:rPr>
          <w:rFonts w:ascii="Arial Narrow" w:eastAsia="Times New Roman" w:hAnsi="Arial Narrow" w:cs="Courier New"/>
          <w:color w:val="FF0000"/>
          <w:sz w:val="24"/>
          <w:szCs w:val="24"/>
          <w:lang w:eastAsia="sl-SI"/>
        </w:rPr>
        <w:t xml:space="preserve">….. </w:t>
      </w:r>
      <w:r w:rsidR="00D159E0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vlogo oddate naši šoli ali na oddelku za družbene dejavnosti. O</w:t>
      </w:r>
      <w: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bvezna priloga je fotokopija veljavne odločbe o upravičenosti do otroškega dodatka.</w:t>
      </w:r>
    </w:p>
    <w:p w:rsidR="00C56BD9" w:rsidRDefault="00C56BD9">
      <w:pP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  <w: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ab/>
      </w:r>
      <w: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ab/>
      </w:r>
      <w: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ab/>
        <w:t>……………………………………………………………….</w:t>
      </w:r>
    </w:p>
    <w:p w:rsidR="00C56BD9" w:rsidRDefault="00C56BD9">
      <w:pP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</w:p>
    <w:p w:rsidR="009C2401" w:rsidRDefault="009C2401">
      <w:pP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</w:p>
    <w:p w:rsidR="00D97AAF" w:rsidRDefault="00D159E0">
      <w:pP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  <w: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V primeru nejasnosti, pokličite šolsko svetovalno službo. Na matični šoli Metko Čulk (03 734 3  65) in na PŠ Debro</w:t>
      </w:r>
      <w:r w:rsidR="00490FCC"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>,</w:t>
      </w:r>
      <w: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  <w:t xml:space="preserve"> Kajo Kink (03 7343 804).</w:t>
      </w:r>
    </w:p>
    <w:p w:rsidR="00D159E0" w:rsidRDefault="00D159E0">
      <w:pP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</w:p>
    <w:p w:rsidR="00D159E0" w:rsidRDefault="00D159E0">
      <w:pP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</w:p>
    <w:p w:rsidR="00D159E0" w:rsidRPr="00D159E0" w:rsidRDefault="00D159E0">
      <w:pP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</w:p>
    <w:p w:rsidR="00C56BD9" w:rsidRPr="00C77498" w:rsidRDefault="00C77498">
      <w:pPr>
        <w:rPr>
          <w:rFonts w:ascii="Arial Narrow" w:eastAsia="Times New Roman" w:hAnsi="Arial Narrow" w:cs="Courier New"/>
          <w:sz w:val="24"/>
          <w:szCs w:val="24"/>
          <w:lang w:eastAsia="sl-SI"/>
        </w:rPr>
      </w:pPr>
      <w:r>
        <w:rPr>
          <w:rFonts w:ascii="Arial Narrow" w:eastAsia="Times New Roman" w:hAnsi="Arial Narrow" w:cs="Courier New"/>
          <w:sz w:val="24"/>
          <w:szCs w:val="24"/>
          <w:lang w:eastAsia="sl-SI"/>
        </w:rPr>
        <w:tab/>
      </w:r>
      <w:r>
        <w:rPr>
          <w:rFonts w:ascii="Arial Narrow" w:eastAsia="Times New Roman" w:hAnsi="Arial Narrow" w:cs="Courier New"/>
          <w:sz w:val="24"/>
          <w:szCs w:val="24"/>
          <w:lang w:eastAsia="sl-SI"/>
        </w:rPr>
        <w:tab/>
      </w:r>
      <w:r>
        <w:rPr>
          <w:rFonts w:ascii="Arial Narrow" w:eastAsia="Times New Roman" w:hAnsi="Arial Narrow" w:cs="Courier New"/>
          <w:sz w:val="24"/>
          <w:szCs w:val="24"/>
          <w:lang w:eastAsia="sl-SI"/>
        </w:rPr>
        <w:tab/>
      </w:r>
      <w:r>
        <w:rPr>
          <w:rFonts w:ascii="Arial Narrow" w:eastAsia="Times New Roman" w:hAnsi="Arial Narrow" w:cs="Courier New"/>
          <w:sz w:val="24"/>
          <w:szCs w:val="24"/>
          <w:lang w:eastAsia="sl-SI"/>
        </w:rPr>
        <w:tab/>
      </w:r>
      <w:r>
        <w:rPr>
          <w:rFonts w:ascii="Arial Narrow" w:eastAsia="Times New Roman" w:hAnsi="Arial Narrow" w:cs="Courier New"/>
          <w:sz w:val="24"/>
          <w:szCs w:val="24"/>
          <w:lang w:eastAsia="sl-SI"/>
        </w:rPr>
        <w:tab/>
      </w:r>
      <w:r>
        <w:rPr>
          <w:rFonts w:ascii="Arial Narrow" w:eastAsia="Times New Roman" w:hAnsi="Arial Narrow" w:cs="Courier New"/>
          <w:sz w:val="24"/>
          <w:szCs w:val="24"/>
          <w:lang w:eastAsia="sl-SI"/>
        </w:rPr>
        <w:tab/>
      </w:r>
      <w:r>
        <w:rPr>
          <w:rFonts w:ascii="Arial Narrow" w:eastAsia="Times New Roman" w:hAnsi="Arial Narrow" w:cs="Courier New"/>
          <w:sz w:val="24"/>
          <w:szCs w:val="24"/>
          <w:lang w:eastAsia="sl-SI"/>
        </w:rPr>
        <w:tab/>
      </w:r>
      <w:r>
        <w:rPr>
          <w:rFonts w:ascii="Arial Narrow" w:eastAsia="Times New Roman" w:hAnsi="Arial Narrow" w:cs="Courier New"/>
          <w:sz w:val="24"/>
          <w:szCs w:val="24"/>
          <w:lang w:eastAsia="sl-SI"/>
        </w:rPr>
        <w:tab/>
        <w:t xml:space="preserve">Ravnatelj </w:t>
      </w:r>
      <w:r w:rsidR="00D159E0">
        <w:rPr>
          <w:rFonts w:ascii="Arial Narrow" w:eastAsia="Times New Roman" w:hAnsi="Arial Narrow" w:cs="Courier New"/>
          <w:sz w:val="24"/>
          <w:szCs w:val="24"/>
          <w:lang w:eastAsia="sl-SI"/>
        </w:rPr>
        <w:t>:Marko Sajko</w:t>
      </w:r>
    </w:p>
    <w:p w:rsidR="00C56BD9" w:rsidRDefault="00C56BD9">
      <w:pP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</w:p>
    <w:p w:rsidR="00C56BD9" w:rsidRDefault="00C56BD9">
      <w:pP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</w:p>
    <w:p w:rsidR="00C56BD9" w:rsidRDefault="00C56BD9">
      <w:pP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</w:p>
    <w:p w:rsidR="00C56BD9" w:rsidRDefault="00C56BD9">
      <w:pP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</w:p>
    <w:p w:rsidR="00C56BD9" w:rsidRDefault="00C56BD9">
      <w:pP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</w:p>
    <w:p w:rsidR="00C56BD9" w:rsidRDefault="00C56BD9">
      <w:pP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</w:p>
    <w:p w:rsidR="00C56BD9" w:rsidRDefault="00C56BD9">
      <w:pP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</w:p>
    <w:p w:rsidR="00C56BD9" w:rsidRDefault="00C56BD9">
      <w:pPr>
        <w:rPr>
          <w:rFonts w:ascii="Arial Narrow" w:eastAsia="Times New Roman" w:hAnsi="Arial Narrow" w:cs="Courier New"/>
          <w:color w:val="333333"/>
          <w:sz w:val="24"/>
          <w:szCs w:val="24"/>
          <w:lang w:eastAsia="sl-SI"/>
        </w:rPr>
      </w:pPr>
    </w:p>
    <w:p w:rsidR="00C56BD9" w:rsidRPr="005C70F4" w:rsidRDefault="00C56BD9" w:rsidP="00C56BD9">
      <w:pPr>
        <w:pStyle w:val="Glava"/>
        <w:rPr>
          <w:rFonts w:ascii="Arial" w:hAnsi="Arial" w:cs="Arial"/>
          <w:sz w:val="18"/>
          <w:szCs w:val="18"/>
        </w:rPr>
      </w:pPr>
      <w:r w:rsidRPr="005C70F4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172200" cy="866775"/>
            <wp:effectExtent l="0" t="0" r="0" b="9525"/>
            <wp:docPr id="1" name="Slika 1" descr="DopPap_B_glava_odd_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Pap_B_glava_odd_D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D9" w:rsidRDefault="00C56BD9">
      <w:pPr>
        <w:rPr>
          <w:rFonts w:ascii="Arial Narrow" w:hAnsi="Arial Narrow"/>
          <w:sz w:val="24"/>
          <w:szCs w:val="24"/>
        </w:rPr>
      </w:pPr>
    </w:p>
    <w:p w:rsidR="00C56BD9" w:rsidRPr="00C56BD9" w:rsidRDefault="00C56BD9" w:rsidP="00C5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0" w:hanging="1410"/>
        <w:rPr>
          <w:rFonts w:ascii="Arial" w:eastAsia="Times New Roman" w:hAnsi="Arial" w:cs="Arial"/>
          <w:b/>
          <w:bCs/>
          <w:lang w:eastAsia="sl-SI"/>
        </w:rPr>
      </w:pPr>
      <w:r w:rsidRPr="00C56BD9">
        <w:rPr>
          <w:rFonts w:ascii="Arial" w:eastAsia="Times New Roman" w:hAnsi="Arial" w:cs="Arial"/>
          <w:b/>
          <w:bCs/>
          <w:lang w:eastAsia="sl-SI"/>
        </w:rPr>
        <w:t xml:space="preserve">ZADEVA: </w:t>
      </w:r>
      <w:r w:rsidRPr="00C56BD9">
        <w:rPr>
          <w:rFonts w:ascii="Arial" w:eastAsia="Times New Roman" w:hAnsi="Arial" w:cs="Arial"/>
          <w:b/>
          <w:bCs/>
          <w:lang w:eastAsia="sl-SI"/>
        </w:rPr>
        <w:tab/>
        <w:t>VLOGA  ZA DODELJEVANJE DENARNE POMOČI SOCIALNO OGROŽENIM UČENCEM V OBČINI LAŠKO</w:t>
      </w:r>
    </w:p>
    <w:p w:rsidR="00C56BD9" w:rsidRPr="00C56BD9" w:rsidRDefault="00C56BD9" w:rsidP="00C56B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sl-SI"/>
        </w:rPr>
      </w:pPr>
      <w:r w:rsidRPr="00C56BD9">
        <w:rPr>
          <w:rFonts w:ascii="Arial" w:eastAsia="Times New Roman" w:hAnsi="Arial" w:cs="Arial"/>
          <w:bCs/>
          <w:sz w:val="18"/>
          <w:szCs w:val="18"/>
          <w:lang w:eastAsia="sl-SI"/>
        </w:rPr>
        <w:t xml:space="preserve">(Pravilnik o dodeljevanju denarnih pomoči socialno ogroženim učencem v občini Laško; </w:t>
      </w:r>
      <w:proofErr w:type="spellStart"/>
      <w:r w:rsidRPr="00C56BD9">
        <w:rPr>
          <w:rFonts w:ascii="Arial" w:eastAsia="Times New Roman" w:hAnsi="Arial" w:cs="Arial"/>
          <w:bCs/>
          <w:sz w:val="18"/>
          <w:szCs w:val="18"/>
          <w:lang w:eastAsia="sl-SI"/>
        </w:rPr>
        <w:t>Ur.l</w:t>
      </w:r>
      <w:proofErr w:type="spellEnd"/>
      <w:r w:rsidRPr="00C56BD9">
        <w:rPr>
          <w:rFonts w:ascii="Arial" w:eastAsia="Times New Roman" w:hAnsi="Arial" w:cs="Arial"/>
          <w:bCs/>
          <w:sz w:val="18"/>
          <w:szCs w:val="18"/>
          <w:lang w:eastAsia="sl-SI"/>
        </w:rPr>
        <w:t xml:space="preserve">. RS, št. </w:t>
      </w:r>
      <w:r>
        <w:rPr>
          <w:rFonts w:ascii="Arial" w:eastAsia="Times New Roman" w:hAnsi="Arial" w:cs="Arial"/>
          <w:bCs/>
          <w:sz w:val="18"/>
          <w:szCs w:val="18"/>
          <w:lang w:eastAsia="sl-SI"/>
        </w:rPr>
        <w:t>28</w:t>
      </w:r>
      <w:r w:rsidRPr="00C56BD9">
        <w:rPr>
          <w:rFonts w:ascii="Arial" w:eastAsia="Times New Roman" w:hAnsi="Arial" w:cs="Arial"/>
          <w:bCs/>
          <w:sz w:val="18"/>
          <w:szCs w:val="18"/>
          <w:lang w:eastAsia="sl-SI"/>
        </w:rPr>
        <w:t>/2021)</w:t>
      </w:r>
    </w:p>
    <w:p w:rsidR="00C56BD9" w:rsidRPr="00C56BD9" w:rsidRDefault="00C56BD9" w:rsidP="00C56B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376"/>
        <w:gridCol w:w="7371"/>
      </w:tblGrid>
      <w:tr w:rsidR="00C56BD9" w:rsidRPr="00C56BD9" w:rsidTr="00364302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56BD9">
              <w:rPr>
                <w:rFonts w:ascii="Arial" w:eastAsia="Times New Roman" w:hAnsi="Arial" w:cs="Arial"/>
                <w:b/>
                <w:lang w:eastAsia="sl-SI"/>
              </w:rPr>
              <w:t>Vlagatelj/ica: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56BD9" w:rsidRPr="00C56BD9" w:rsidTr="00364302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56BD9">
              <w:rPr>
                <w:rFonts w:ascii="Arial" w:eastAsia="Times New Roman" w:hAnsi="Arial" w:cs="Arial"/>
                <w:lang w:eastAsia="sl-SI"/>
              </w:rPr>
              <w:t>Stalno prebivališče: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56BD9" w:rsidRPr="00C56BD9" w:rsidTr="00364302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56BD9">
              <w:rPr>
                <w:rFonts w:ascii="Arial" w:eastAsia="Times New Roman" w:hAnsi="Arial" w:cs="Arial"/>
                <w:lang w:eastAsia="sl-SI"/>
              </w:rPr>
              <w:t xml:space="preserve">EMŠO: 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56BD9" w:rsidRPr="00C56BD9" w:rsidTr="00364302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56BD9">
              <w:rPr>
                <w:rFonts w:ascii="Arial" w:eastAsia="Times New Roman" w:hAnsi="Arial" w:cs="Arial"/>
                <w:lang w:eastAsia="sl-SI"/>
              </w:rPr>
              <w:t>DAVČNA ŠTEVILKA: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56BD9" w:rsidRPr="00C56BD9" w:rsidTr="00364302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56BD9">
              <w:rPr>
                <w:rFonts w:ascii="Arial" w:eastAsia="Times New Roman" w:hAnsi="Arial" w:cs="Arial"/>
                <w:lang w:eastAsia="sl-SI"/>
              </w:rPr>
              <w:t>Telefon/</w:t>
            </w:r>
            <w:proofErr w:type="spellStart"/>
            <w:r w:rsidRPr="00C56BD9">
              <w:rPr>
                <w:rFonts w:ascii="Arial" w:eastAsia="Times New Roman" w:hAnsi="Arial" w:cs="Arial"/>
                <w:lang w:eastAsia="sl-SI"/>
              </w:rPr>
              <w:t>gsm</w:t>
            </w:r>
            <w:proofErr w:type="spellEnd"/>
            <w:r w:rsidRPr="00C56BD9">
              <w:rPr>
                <w:rFonts w:ascii="Arial" w:eastAsia="Times New Roman" w:hAnsi="Arial" w:cs="Arial"/>
                <w:lang w:eastAsia="sl-SI"/>
              </w:rPr>
              <w:t>: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C56BD9" w:rsidRPr="00C56BD9" w:rsidRDefault="00C56BD9" w:rsidP="00C56B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C56BD9" w:rsidRPr="00C56BD9" w:rsidRDefault="00C56BD9" w:rsidP="00C56B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C56BD9" w:rsidRPr="00C56BD9" w:rsidRDefault="00C56BD9" w:rsidP="00C56B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C56BD9">
        <w:rPr>
          <w:rFonts w:ascii="Arial" w:eastAsia="Times New Roman" w:hAnsi="Arial" w:cs="Arial"/>
          <w:bCs/>
          <w:lang w:eastAsia="sl-SI"/>
        </w:rPr>
        <w:t>vlagam vlogo za: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376"/>
        <w:gridCol w:w="2410"/>
        <w:gridCol w:w="2126"/>
        <w:gridCol w:w="2835"/>
      </w:tblGrid>
      <w:tr w:rsidR="00C56BD9" w:rsidRPr="00C56BD9" w:rsidTr="00364302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56BD9">
              <w:rPr>
                <w:rFonts w:ascii="Arial" w:eastAsia="Times New Roman" w:hAnsi="Arial" w:cs="Arial"/>
                <w:b/>
                <w:bCs/>
                <w:lang w:eastAsia="sl-SI"/>
              </w:rPr>
              <w:t>otroka: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56BD9" w:rsidRPr="00C56BD9" w:rsidTr="00364302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56BD9">
              <w:rPr>
                <w:rFonts w:ascii="Arial" w:eastAsia="Times New Roman" w:hAnsi="Arial" w:cs="Arial"/>
                <w:lang w:eastAsia="sl-SI"/>
              </w:rPr>
              <w:t>Stalno prebivališče: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56BD9" w:rsidRPr="00C56BD9" w:rsidTr="00364302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C56BD9">
              <w:rPr>
                <w:rFonts w:ascii="Arial" w:eastAsia="Times New Roman" w:hAnsi="Arial" w:cs="Arial"/>
                <w:bCs/>
                <w:lang w:eastAsia="sl-SI"/>
              </w:rPr>
              <w:t>EMŠO: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56BD9" w:rsidRPr="00C56BD9" w:rsidTr="00364302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C56BD9">
              <w:rPr>
                <w:rFonts w:ascii="Arial" w:eastAsia="Times New Roman" w:hAnsi="Arial" w:cs="Arial"/>
                <w:bCs/>
                <w:lang w:eastAsia="sl-SI"/>
              </w:rPr>
              <w:t xml:space="preserve">Osnovna šola: 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56BD9" w:rsidRPr="00C56BD9" w:rsidTr="00364302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56BD9">
              <w:rPr>
                <w:rFonts w:ascii="Arial" w:eastAsia="Times New Roman" w:hAnsi="Arial" w:cs="Arial"/>
                <w:lang w:eastAsia="sl-SI"/>
              </w:rPr>
              <w:t xml:space="preserve">za namen: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56BD9" w:rsidRPr="00C56BD9" w:rsidRDefault="00D159E0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 subvencija tabora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56BD9">
              <w:rPr>
                <w:rFonts w:ascii="Arial" w:eastAsia="Times New Roman" w:hAnsi="Arial" w:cs="Arial"/>
                <w:lang w:eastAsia="sl-SI"/>
              </w:rPr>
              <w:t>O subvencija kosila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56BD9">
              <w:rPr>
                <w:rFonts w:ascii="Arial" w:eastAsia="Times New Roman" w:hAnsi="Arial" w:cs="Arial"/>
                <w:lang w:eastAsia="sl-SI"/>
              </w:rPr>
              <w:t>O subvencija šole v naravi</w:t>
            </w:r>
          </w:p>
        </w:tc>
      </w:tr>
      <w:tr w:rsidR="00C56BD9" w:rsidRPr="00C56BD9" w:rsidTr="00364302">
        <w:tc>
          <w:tcPr>
            <w:tcW w:w="2376" w:type="dxa"/>
            <w:shd w:val="clear" w:color="auto" w:fill="auto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</w:pPr>
            <w:r w:rsidRPr="00C56BD9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(ustrezno označite )</w:t>
            </w:r>
          </w:p>
        </w:tc>
      </w:tr>
      <w:tr w:rsidR="00C56BD9" w:rsidRPr="00C56BD9" w:rsidTr="00364302">
        <w:trPr>
          <w:trHeight w:val="454"/>
        </w:trPr>
        <w:tc>
          <w:tcPr>
            <w:tcW w:w="2376" w:type="dxa"/>
            <w:vMerge w:val="restart"/>
            <w:shd w:val="clear" w:color="auto" w:fill="auto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C56BD9">
              <w:rPr>
                <w:rFonts w:ascii="Arial" w:eastAsia="Times New Roman" w:hAnsi="Arial" w:cs="Arial"/>
                <w:bCs/>
                <w:lang w:eastAsia="sl-SI"/>
              </w:rPr>
              <w:t>obrazložitev vloge: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56BD9" w:rsidRPr="00C56BD9" w:rsidTr="00364302">
        <w:trPr>
          <w:trHeight w:val="454"/>
        </w:trPr>
        <w:tc>
          <w:tcPr>
            <w:tcW w:w="2376" w:type="dxa"/>
            <w:vMerge/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56BD9" w:rsidRPr="00C56BD9" w:rsidTr="00364302">
        <w:trPr>
          <w:trHeight w:val="454"/>
        </w:trPr>
        <w:tc>
          <w:tcPr>
            <w:tcW w:w="2376" w:type="dxa"/>
            <w:vMerge/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56BD9" w:rsidRPr="00C56BD9" w:rsidTr="00364302">
        <w:trPr>
          <w:trHeight w:val="454"/>
        </w:trPr>
        <w:tc>
          <w:tcPr>
            <w:tcW w:w="2376" w:type="dxa"/>
            <w:vMerge/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56BD9" w:rsidRPr="00C56BD9" w:rsidTr="00364302">
        <w:trPr>
          <w:trHeight w:val="454"/>
        </w:trPr>
        <w:tc>
          <w:tcPr>
            <w:tcW w:w="2376" w:type="dxa"/>
            <w:vMerge/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56BD9" w:rsidRPr="00C56BD9" w:rsidTr="00364302">
        <w:trPr>
          <w:trHeight w:val="454"/>
        </w:trPr>
        <w:tc>
          <w:tcPr>
            <w:tcW w:w="2376" w:type="dxa"/>
            <w:vMerge/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C56BD9" w:rsidRPr="00C56BD9" w:rsidRDefault="00C56BD9" w:rsidP="00C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C56BD9" w:rsidRPr="00C56BD9" w:rsidRDefault="00C56BD9" w:rsidP="00C56B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C56BD9" w:rsidRPr="00C56BD9" w:rsidRDefault="00C56BD9" w:rsidP="00C56B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C56BD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IZJAVA</w:t>
      </w:r>
    </w:p>
    <w:p w:rsidR="00C56BD9" w:rsidRPr="00C56BD9" w:rsidRDefault="00C56BD9" w:rsidP="00C56B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C56BD9" w:rsidRPr="00C56BD9" w:rsidRDefault="00C56BD9" w:rsidP="00C56B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C56BD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Vlagatelj/ica izjavljam, da so vsi podatki navedeni v vlogi resnični, točni in popolni, za kar prevzemam materialno in kazensko odgovornost in dovoljujem, da občinski upravni organ vse podatke navedene v vlogi preveri pri pristojnih organih.</w:t>
      </w:r>
    </w:p>
    <w:p w:rsidR="00C56BD9" w:rsidRPr="00C56BD9" w:rsidRDefault="00C56BD9" w:rsidP="00C56B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56BD9" w:rsidRPr="00C56BD9" w:rsidRDefault="00C56BD9" w:rsidP="00C56BD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56BD9">
        <w:rPr>
          <w:rFonts w:ascii="Arial" w:eastAsia="Times New Roman" w:hAnsi="Arial" w:cs="Arial"/>
          <w:lang w:eastAsia="sl-SI"/>
        </w:rPr>
        <w:t>Kraj in datum</w:t>
      </w:r>
      <w:r w:rsidRPr="00C56BD9">
        <w:rPr>
          <w:rFonts w:ascii="Arial" w:eastAsia="Times New Roman" w:hAnsi="Arial" w:cs="Arial"/>
          <w:lang w:eastAsia="sl-SI"/>
        </w:rPr>
        <w:tab/>
      </w:r>
      <w:r w:rsidRPr="00C56BD9">
        <w:rPr>
          <w:rFonts w:ascii="Arial" w:eastAsia="Times New Roman" w:hAnsi="Arial" w:cs="Arial"/>
          <w:lang w:eastAsia="sl-SI"/>
        </w:rPr>
        <w:tab/>
      </w:r>
      <w:r w:rsidRPr="00C56BD9">
        <w:rPr>
          <w:rFonts w:ascii="Arial" w:eastAsia="Times New Roman" w:hAnsi="Arial" w:cs="Arial"/>
          <w:lang w:eastAsia="sl-SI"/>
        </w:rPr>
        <w:tab/>
      </w:r>
      <w:r w:rsidRPr="00C56BD9">
        <w:rPr>
          <w:rFonts w:ascii="Arial" w:eastAsia="Times New Roman" w:hAnsi="Arial" w:cs="Arial"/>
          <w:lang w:eastAsia="sl-SI"/>
        </w:rPr>
        <w:tab/>
      </w:r>
      <w:r w:rsidRPr="00C56BD9">
        <w:rPr>
          <w:rFonts w:ascii="Arial" w:eastAsia="Times New Roman" w:hAnsi="Arial" w:cs="Arial"/>
          <w:lang w:eastAsia="sl-SI"/>
        </w:rPr>
        <w:tab/>
      </w:r>
      <w:r w:rsidRPr="00C56BD9">
        <w:rPr>
          <w:rFonts w:ascii="Arial" w:eastAsia="Times New Roman" w:hAnsi="Arial" w:cs="Arial"/>
          <w:lang w:eastAsia="sl-SI"/>
        </w:rPr>
        <w:tab/>
      </w:r>
      <w:r w:rsidRPr="00C56BD9">
        <w:rPr>
          <w:rFonts w:ascii="Arial" w:eastAsia="Times New Roman" w:hAnsi="Arial" w:cs="Arial"/>
          <w:lang w:eastAsia="sl-SI"/>
        </w:rPr>
        <w:tab/>
        <w:t>Podpis vlagatelja/ice:</w:t>
      </w:r>
    </w:p>
    <w:tbl>
      <w:tblPr>
        <w:tblpPr w:leftFromText="141" w:rightFromText="141" w:vertAnchor="text" w:tblpX="568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700"/>
      </w:tblGrid>
      <w:tr w:rsidR="00C56BD9" w:rsidRPr="00C56BD9" w:rsidTr="00364302">
        <w:trPr>
          <w:trHeight w:val="454"/>
        </w:trPr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6BD9" w:rsidRPr="00C56BD9" w:rsidRDefault="00C56BD9" w:rsidP="00C56B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C56BD9" w:rsidRPr="00C56BD9" w:rsidRDefault="00C56BD9" w:rsidP="00C56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520"/>
      </w:tblGrid>
      <w:tr w:rsidR="00C56BD9" w:rsidRPr="00C56BD9" w:rsidTr="00364302">
        <w:trPr>
          <w:trHeight w:val="454"/>
        </w:trPr>
        <w:tc>
          <w:tcPr>
            <w:tcW w:w="244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56BD9" w:rsidRPr="00C56BD9" w:rsidRDefault="00C56BD9" w:rsidP="00C56B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56BD9" w:rsidRPr="00C56BD9" w:rsidRDefault="00C56BD9" w:rsidP="00C56B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C56BD9" w:rsidRPr="00C56BD9" w:rsidRDefault="00C56BD9" w:rsidP="00C56B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C56BD9" w:rsidRPr="00C56BD9" w:rsidRDefault="00C56BD9" w:rsidP="00C56B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C56BD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OBVEZNA PRILOGA:</w:t>
      </w:r>
    </w:p>
    <w:p w:rsidR="00C56BD9" w:rsidRPr="00C56BD9" w:rsidRDefault="00C56BD9" w:rsidP="00C56B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  <w:r w:rsidRPr="00C56BD9">
        <w:rPr>
          <w:rFonts w:ascii="Arial" w:eastAsia="Times New Roman" w:hAnsi="Arial" w:cs="Arial"/>
          <w:b/>
          <w:sz w:val="20"/>
          <w:szCs w:val="20"/>
          <w:lang w:eastAsia="sl-SI"/>
        </w:rPr>
        <w:t>fotokopija veljavne odločbe o upravičenosti do otroškega dodatka</w:t>
      </w:r>
    </w:p>
    <w:p w:rsidR="00441A2B" w:rsidRPr="00816051" w:rsidRDefault="00441A2B">
      <w:pPr>
        <w:rPr>
          <w:rFonts w:ascii="Arial Narrow" w:hAnsi="Arial Narrow"/>
          <w:sz w:val="24"/>
          <w:szCs w:val="24"/>
        </w:rPr>
      </w:pPr>
    </w:p>
    <w:sectPr w:rsidR="00441A2B" w:rsidRPr="00816051" w:rsidSect="00C56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14C24"/>
    <w:multiLevelType w:val="hybridMultilevel"/>
    <w:tmpl w:val="70168600"/>
    <w:lvl w:ilvl="0" w:tplc="6918574A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0A"/>
    <w:rsid w:val="000D15DE"/>
    <w:rsid w:val="002D7E8F"/>
    <w:rsid w:val="00323F4E"/>
    <w:rsid w:val="00427EA1"/>
    <w:rsid w:val="00441A2B"/>
    <w:rsid w:val="00490FCC"/>
    <w:rsid w:val="006B5A31"/>
    <w:rsid w:val="00816051"/>
    <w:rsid w:val="009C2401"/>
    <w:rsid w:val="00B56D0A"/>
    <w:rsid w:val="00BE543D"/>
    <w:rsid w:val="00C56BD9"/>
    <w:rsid w:val="00C77498"/>
    <w:rsid w:val="00D159E0"/>
    <w:rsid w:val="00D97AAF"/>
    <w:rsid w:val="00FA60A1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18E22C"/>
  <w15:chartTrackingRefBased/>
  <w15:docId w15:val="{21FC4B36-C501-4E70-9128-8002F7A3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463C"/>
    <w:rPr>
      <w:color w:val="0563C1" w:themeColor="hyperlink"/>
      <w:u w:val="single"/>
    </w:rPr>
  </w:style>
  <w:style w:type="paragraph" w:styleId="Glava">
    <w:name w:val="header"/>
    <w:basedOn w:val="Navaden"/>
    <w:link w:val="GlavaZnak"/>
    <w:rsid w:val="00C56B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C56BD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7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radni-list.si/glasilo-uradni-list-rs/celotno-kazalo/202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SVETOVALNA</dc:creator>
  <cp:keywords/>
  <dc:description/>
  <cp:lastModifiedBy>Metka</cp:lastModifiedBy>
  <cp:revision>3</cp:revision>
  <cp:lastPrinted>2021-08-31T10:46:00Z</cp:lastPrinted>
  <dcterms:created xsi:type="dcterms:W3CDTF">2021-08-31T10:30:00Z</dcterms:created>
  <dcterms:modified xsi:type="dcterms:W3CDTF">2021-08-31T10:47:00Z</dcterms:modified>
</cp:coreProperties>
</file>